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440" w:lineRule="auto"/>
        <w:jc w:val="both"/>
        <w:rPr>
          <w:rFonts w:ascii="Times New Roman" w:cs="Times New Roman" w:eastAsia="Times New Roman" w:hAnsi="Times New Roman"/>
          <w:b w:val="1"/>
          <w:color w:val="444340"/>
          <w:sz w:val="27"/>
          <w:szCs w:val="27"/>
        </w:rPr>
      </w:pPr>
      <w:r w:rsidDel="00000000" w:rsidR="00000000" w:rsidRPr="00000000">
        <w:rPr>
          <w:rFonts w:ascii="Times New Roman" w:cs="Times New Roman" w:eastAsia="Times New Roman" w:hAnsi="Times New Roman"/>
          <w:b w:val="1"/>
          <w:color w:val="444340"/>
          <w:sz w:val="27"/>
          <w:szCs w:val="27"/>
        </w:rPr>
        <w:drawing>
          <wp:inline distB="114300" distT="114300" distL="114300" distR="114300">
            <wp:extent cx="5731200" cy="5727700"/>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5727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440" w:lineRule="auto"/>
        <w:jc w:val="center"/>
        <w:rPr>
          <w:rFonts w:ascii="Times New Roman" w:cs="Times New Roman" w:eastAsia="Times New Roman" w:hAnsi="Times New Roman"/>
          <w:b w:val="1"/>
          <w:color w:val="444340"/>
          <w:sz w:val="24"/>
          <w:szCs w:val="24"/>
        </w:rPr>
      </w:pPr>
      <w:r w:rsidDel="00000000" w:rsidR="00000000" w:rsidRPr="00000000">
        <w:rPr>
          <w:rFonts w:ascii="Times New Roman" w:cs="Times New Roman" w:eastAsia="Times New Roman" w:hAnsi="Times New Roman"/>
          <w:b w:val="1"/>
          <w:color w:val="444340"/>
          <w:sz w:val="24"/>
          <w:szCs w:val="24"/>
          <w:rtl w:val="0"/>
        </w:rPr>
        <w:t xml:space="preserve">NORMAS DE SUBMISSÃO</w:t>
      </w:r>
    </w:p>
    <w:p w:rsidR="00000000" w:rsidDel="00000000" w:rsidP="00000000" w:rsidRDefault="00000000" w:rsidRPr="00000000" w14:paraId="00000003">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b w:val="1"/>
          <w:color w:val="444340"/>
          <w:sz w:val="24"/>
          <w:szCs w:val="24"/>
        </w:rPr>
      </w:pPr>
      <w:r w:rsidDel="00000000" w:rsidR="00000000" w:rsidRPr="00000000">
        <w:rPr>
          <w:rFonts w:ascii="Times New Roman" w:cs="Times New Roman" w:eastAsia="Times New Roman" w:hAnsi="Times New Roman"/>
          <w:b w:val="1"/>
          <w:color w:val="444340"/>
          <w:sz w:val="24"/>
          <w:szCs w:val="24"/>
          <w:rtl w:val="0"/>
        </w:rPr>
        <w:t xml:space="preserve">Período de Submissão: 30/01/2024 a 08/03/2024.</w:t>
      </w:r>
    </w:p>
    <w:p w:rsidR="00000000" w:rsidDel="00000000" w:rsidP="00000000" w:rsidRDefault="00000000" w:rsidRPr="00000000" w14:paraId="00000004">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Os trabalhos apresentados serão publicados em Anais do evento.</w:t>
      </w:r>
    </w:p>
    <w:p w:rsidR="00000000" w:rsidDel="00000000" w:rsidP="00000000" w:rsidRDefault="00000000" w:rsidRPr="00000000" w14:paraId="00000006">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Será gerado certificado para apresentação de trabalhos.</w:t>
      </w:r>
    </w:p>
    <w:p w:rsidR="00000000" w:rsidDel="00000000" w:rsidP="00000000" w:rsidRDefault="00000000" w:rsidRPr="00000000" w14:paraId="00000008">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A submissão do trabalho só poderá ser realizada após a inscrição como participante no evento pelos autores e coautores. A inscrição como participante será realizada no </w:t>
      </w:r>
      <w:hyperlink r:id="rId8">
        <w:r w:rsidDel="00000000" w:rsidR="00000000" w:rsidRPr="00000000">
          <w:rPr>
            <w:rFonts w:ascii="Times New Roman" w:cs="Times New Roman" w:eastAsia="Times New Roman" w:hAnsi="Times New Roman"/>
            <w:color w:val="1155cc"/>
            <w:sz w:val="24"/>
            <w:szCs w:val="24"/>
            <w:u w:val="single"/>
            <w:rtl w:val="0"/>
          </w:rPr>
          <w:t xml:space="preserve">SigEventos</w:t>
        </w:r>
      </w:hyperlink>
      <w:r w:rsidDel="00000000" w:rsidR="00000000" w:rsidRPr="00000000">
        <w:rPr>
          <w:rFonts w:ascii="Times New Roman" w:cs="Times New Roman" w:eastAsia="Times New Roman" w:hAnsi="Times New Roman"/>
          <w:color w:val="444340"/>
          <w:sz w:val="24"/>
          <w:szCs w:val="24"/>
          <w:rtl w:val="0"/>
        </w:rPr>
        <w:t xml:space="preserve">, conforme </w:t>
      </w:r>
      <w:hyperlink r:id="rId9">
        <w:r w:rsidDel="00000000" w:rsidR="00000000" w:rsidRPr="00000000">
          <w:rPr>
            <w:rFonts w:ascii="Times New Roman" w:cs="Times New Roman" w:eastAsia="Times New Roman" w:hAnsi="Times New Roman"/>
            <w:color w:val="1155cc"/>
            <w:sz w:val="24"/>
            <w:szCs w:val="24"/>
            <w:u w:val="single"/>
            <w:rtl w:val="0"/>
          </w:rPr>
          <w:t xml:space="preserve">orientações</w:t>
        </w:r>
      </w:hyperlink>
      <w:r w:rsidDel="00000000" w:rsidR="00000000" w:rsidRPr="00000000">
        <w:rPr>
          <w:rFonts w:ascii="Times New Roman" w:cs="Times New Roman" w:eastAsia="Times New Roman" w:hAnsi="Times New Roman"/>
          <w:color w:val="444340"/>
          <w:sz w:val="24"/>
          <w:szCs w:val="24"/>
          <w:rtl w:val="0"/>
        </w:rPr>
        <w:t xml:space="preserve"> constantes na página do evento.</w:t>
      </w:r>
    </w:p>
    <w:p w:rsidR="00000000" w:rsidDel="00000000" w:rsidP="00000000" w:rsidRDefault="00000000" w:rsidRPr="00000000" w14:paraId="0000000A">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444340"/>
          <w:sz w:val="24"/>
          <w:szCs w:val="24"/>
          <w:rtl w:val="0"/>
        </w:rPr>
        <w:t xml:space="preserve">Um dos autores deve realizar o pagamento da taxa de submissão de trabalho</w:t>
      </w:r>
      <w:r w:rsidDel="00000000" w:rsidR="00000000" w:rsidRPr="00000000">
        <w:rPr>
          <w:rFonts w:ascii="Times New Roman" w:cs="Times New Roman" w:eastAsia="Times New Roman" w:hAnsi="Times New Roman"/>
          <w:b w:val="1"/>
          <w:color w:val="222222"/>
          <w:sz w:val="24"/>
          <w:szCs w:val="24"/>
          <w:rtl w:val="0"/>
        </w:rPr>
        <w:t xml:space="preserve">, que será realizado via PIX na chave: </w:t>
      </w:r>
      <w:r w:rsidDel="00000000" w:rsidR="00000000" w:rsidRPr="00000000">
        <w:rPr>
          <w:rFonts w:ascii="Times New Roman" w:cs="Times New Roman" w:eastAsia="Times New Roman" w:hAnsi="Times New Roman"/>
          <w:b w:val="1"/>
          <w:color w:val="1155cc"/>
          <w:sz w:val="24"/>
          <w:szCs w:val="24"/>
          <w:rtl w:val="0"/>
        </w:rPr>
        <w:t xml:space="preserve">eielufrn@gmail.com</w:t>
      </w:r>
      <w:r w:rsidDel="00000000" w:rsidR="00000000" w:rsidRPr="00000000">
        <w:rPr>
          <w:rFonts w:ascii="Times New Roman" w:cs="Times New Roman" w:eastAsia="Times New Roman" w:hAnsi="Times New Roman"/>
          <w:b w:val="1"/>
          <w:color w:val="222222"/>
          <w:sz w:val="24"/>
          <w:szCs w:val="24"/>
          <w:rtl w:val="0"/>
        </w:rPr>
        <w:t xml:space="preserve">, em nome de Marta Aparecida Garcia Gonçalves, banco PicPay. O comprovante do pagamento da taxa deverá ser enviado para o e-mail </w:t>
      </w:r>
      <w:r w:rsidDel="00000000" w:rsidR="00000000" w:rsidRPr="00000000">
        <w:rPr>
          <w:rFonts w:ascii="Times New Roman" w:cs="Times New Roman" w:eastAsia="Times New Roman" w:hAnsi="Times New Roman"/>
          <w:b w:val="1"/>
          <w:color w:val="1155cc"/>
          <w:sz w:val="24"/>
          <w:szCs w:val="24"/>
          <w:rtl w:val="0"/>
        </w:rPr>
        <w:t xml:space="preserve">eielufrn@gmail.com</w:t>
      </w:r>
      <w:r w:rsidDel="00000000" w:rsidR="00000000" w:rsidRPr="00000000">
        <w:rPr>
          <w:rFonts w:ascii="Times New Roman" w:cs="Times New Roman" w:eastAsia="Times New Roman" w:hAnsi="Times New Roman"/>
          <w:b w:val="1"/>
          <w:color w:val="222222"/>
          <w:sz w:val="24"/>
          <w:szCs w:val="24"/>
          <w:rtl w:val="0"/>
        </w:rPr>
        <w:t xml:space="preserve"> informando o título do trabalho e nome dos autores e coautores. </w:t>
      </w:r>
      <w:r w:rsidDel="00000000" w:rsidR="00000000" w:rsidRPr="00000000">
        <w:rPr>
          <w:rFonts w:ascii="Times New Roman" w:cs="Times New Roman" w:eastAsia="Times New Roman" w:hAnsi="Times New Roman"/>
          <w:color w:val="222222"/>
          <w:sz w:val="24"/>
          <w:szCs w:val="24"/>
          <w:rtl w:val="0"/>
        </w:rPr>
        <w:t xml:space="preserve">Será cobrada uma taxa por submissão. Caso o trabalho não seja aprovado, o valor da taxa de submissão será devolvido.</w:t>
      </w:r>
    </w:p>
    <w:p w:rsidR="00000000" w:rsidDel="00000000" w:rsidP="00000000" w:rsidRDefault="00000000" w:rsidRPr="00000000" w14:paraId="0000000C">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Valores da taxa de submissão de trabalho:</w:t>
      </w:r>
    </w:p>
    <w:p w:rsidR="00000000" w:rsidDel="00000000" w:rsidP="00000000" w:rsidRDefault="00000000" w:rsidRPr="00000000" w14:paraId="0000000E">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Graduandos: R$ 20,00</w:t>
      </w:r>
    </w:p>
    <w:p w:rsidR="00000000" w:rsidDel="00000000" w:rsidP="00000000" w:rsidRDefault="00000000" w:rsidRPr="00000000" w14:paraId="0000000F">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Pós-graduandos: R$ 50,00</w:t>
      </w:r>
    </w:p>
    <w:p w:rsidR="00000000" w:rsidDel="00000000" w:rsidP="00000000" w:rsidRDefault="00000000" w:rsidRPr="00000000" w14:paraId="00000010">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Professores da Rede Pública de Ensino: 20,00</w:t>
      </w:r>
    </w:p>
    <w:p w:rsidR="00000000" w:rsidDel="00000000" w:rsidP="00000000" w:rsidRDefault="00000000" w:rsidRPr="00000000" w14:paraId="00000011">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Professores de Ensino Superior: R$ 100,00</w:t>
      </w:r>
    </w:p>
    <w:p w:rsidR="00000000" w:rsidDel="00000000" w:rsidP="00000000" w:rsidRDefault="00000000" w:rsidRPr="00000000" w14:paraId="00000012">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Após realizar a inscrição como participante e o pagamento da taxa de submissão de trabalho, apenas um dos autores/coautores deve submeter o trabalho e adicionar os nomes dos demais autores/coautores do trabalho no ato da submissão.</w:t>
      </w:r>
    </w:p>
    <w:p w:rsidR="00000000" w:rsidDel="00000000" w:rsidP="00000000" w:rsidRDefault="00000000" w:rsidRPr="00000000" w14:paraId="00000014">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22" w:sz="0" w:val="none"/>
          <w:right w:color="000000" w:space="0" w:sz="0" w:val="none"/>
          <w:between w:color="000000" w:space="0" w:sz="0" w:val="none"/>
        </w:pBdr>
        <w:shd w:fill="ffffff" w:val="clear"/>
        <w:spacing w:line="331.2"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As submissões de trabalho serão realizadas no SIGEventos, no site </w:t>
      </w:r>
      <w:hyperlink r:id="rId10">
        <w:r w:rsidDel="00000000" w:rsidR="00000000" w:rsidRPr="00000000">
          <w:rPr>
            <w:rFonts w:ascii="Times New Roman" w:cs="Times New Roman" w:eastAsia="Times New Roman" w:hAnsi="Times New Roman"/>
            <w:color w:val="1155cc"/>
            <w:sz w:val="24"/>
            <w:szCs w:val="24"/>
            <w:u w:val="single"/>
            <w:rtl w:val="0"/>
          </w:rPr>
          <w:t xml:space="preserve">https://sigeventos.ufrn.br/sigeventos/login.xhtml</w:t>
        </w:r>
      </w:hyperlink>
      <w:r w:rsidDel="00000000" w:rsidR="00000000" w:rsidRPr="00000000">
        <w:rPr>
          <w:rFonts w:ascii="Times New Roman" w:cs="Times New Roman" w:eastAsia="Times New Roman" w:hAnsi="Times New Roman"/>
          <w:color w:val="444340"/>
          <w:sz w:val="24"/>
          <w:szCs w:val="24"/>
          <w:rtl w:val="0"/>
        </w:rPr>
        <w:t xml:space="preserve">, pelo seguinte caminho: Área do Participante &gt;&gt; Inscrições &gt;&gt; Realizar Nova Submissão &gt;&gt; IX EIEL - Encontro Internacional de Estudos Literários: Memória, trânsitos, convergências &gt;&gt; Botão "Submeter Trabalho".</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after="440"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No máximo 3 autores, incluindo o orientador.</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after="440"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Até 1.500 (mil e quinhentos) caracteres e ser redigido em Língua Portuguesa.</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after="440"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Estrutura: Título (centralizado, caixa alta e negrito), autor e filiação institucional (alinhado à direita), corpo do resumo (justificado), palavras-chave (máximo cinco separadas por ponto), eixo temático.</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after="440"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Formatação da página: 2 cm de margem de todos os lados. Fonte Times New Roman, corpo 12, entrelinha 1.</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440"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USAR: G – ALUNO DE GRADUAÇÃO</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440"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        </w:t>
        <w:tab/>
        <w:t xml:space="preserve">PG- ALUNO DE PÓS-GRADUAÇÃO</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440"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        </w:t>
        <w:tab/>
        <w:t xml:space="preserve">SIGLA INSTITUCIONAL – PESQUISADORES E PROFESSORES</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440"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Identificar o Eixo Temático ao qual o trabalho melhor se adequa:</w:t>
      </w:r>
    </w:p>
    <w:p w:rsidR="00000000" w:rsidDel="00000000" w:rsidP="00000000" w:rsidRDefault="00000000" w:rsidRPr="00000000" w14:paraId="0000001E">
      <w:pPr>
        <w:numPr>
          <w:ilvl w:val="0"/>
          <w:numId w:val="1"/>
        </w:numPr>
        <w:pBdr>
          <w:top w:color="000000" w:space="0" w:sz="0" w:val="none"/>
          <w:bottom w:color="000000" w:space="0" w:sz="0" w:val="none"/>
          <w:right w:color="000000" w:space="0" w:sz="0" w:val="none"/>
          <w:between w:color="000000" w:space="0" w:sz="0" w:val="none"/>
        </w:pBdr>
        <w:shd w:fill="ffffff" w:val="clear"/>
        <w:spacing w:after="0" w:lineRule="auto"/>
        <w:ind w:left="1160" w:hanging="360"/>
        <w:jc w:val="both"/>
        <w:rPr>
          <w:sz w:val="24"/>
          <w:szCs w:val="24"/>
        </w:rPr>
      </w:pPr>
      <w:r w:rsidDel="00000000" w:rsidR="00000000" w:rsidRPr="00000000">
        <w:rPr>
          <w:rFonts w:ascii="Times New Roman" w:cs="Times New Roman" w:eastAsia="Times New Roman" w:hAnsi="Times New Roman"/>
          <w:color w:val="444340"/>
          <w:sz w:val="24"/>
          <w:szCs w:val="24"/>
          <w:rtl w:val="0"/>
        </w:rPr>
        <w:t xml:space="preserve">Ensino de Literatura</w:t>
      </w:r>
      <w:r w:rsidDel="00000000" w:rsidR="00000000" w:rsidRPr="00000000">
        <w:rPr>
          <w:rtl w:val="0"/>
        </w:rPr>
      </w:r>
    </w:p>
    <w:p w:rsidR="00000000" w:rsidDel="00000000" w:rsidP="00000000" w:rsidRDefault="00000000" w:rsidRPr="00000000" w14:paraId="0000001F">
      <w:pPr>
        <w:numPr>
          <w:ilvl w:val="0"/>
          <w:numId w:val="1"/>
        </w:numPr>
        <w:pBdr>
          <w:top w:color="000000" w:space="0" w:sz="0" w:val="none"/>
          <w:bottom w:color="000000" w:space="0" w:sz="0" w:val="none"/>
          <w:right w:color="000000" w:space="0" w:sz="0" w:val="none"/>
          <w:between w:color="000000" w:space="0" w:sz="0" w:val="none"/>
        </w:pBdr>
        <w:shd w:fill="ffffff" w:val="clear"/>
        <w:spacing w:after="0" w:lineRule="auto"/>
        <w:ind w:left="1160" w:hanging="360"/>
        <w:jc w:val="both"/>
        <w:rPr>
          <w:sz w:val="24"/>
          <w:szCs w:val="24"/>
        </w:rPr>
      </w:pPr>
      <w:r w:rsidDel="00000000" w:rsidR="00000000" w:rsidRPr="00000000">
        <w:rPr>
          <w:rFonts w:ascii="Times New Roman" w:cs="Times New Roman" w:eastAsia="Times New Roman" w:hAnsi="Times New Roman"/>
          <w:color w:val="444340"/>
          <w:sz w:val="24"/>
          <w:szCs w:val="24"/>
          <w:rtl w:val="0"/>
        </w:rPr>
        <w:t xml:space="preserve">Estudos Comparados de Literaturas de Língua Portuguesa</w:t>
      </w:r>
      <w:r w:rsidDel="00000000" w:rsidR="00000000" w:rsidRPr="00000000">
        <w:rPr>
          <w:rtl w:val="0"/>
        </w:rPr>
      </w:r>
    </w:p>
    <w:p w:rsidR="00000000" w:rsidDel="00000000" w:rsidP="00000000" w:rsidRDefault="00000000" w:rsidRPr="00000000" w14:paraId="00000020">
      <w:pPr>
        <w:numPr>
          <w:ilvl w:val="0"/>
          <w:numId w:val="1"/>
        </w:numPr>
        <w:pBdr>
          <w:top w:color="000000" w:space="0" w:sz="0" w:val="none"/>
          <w:bottom w:color="000000" w:space="0" w:sz="0" w:val="none"/>
          <w:right w:color="000000" w:space="0" w:sz="0" w:val="none"/>
          <w:between w:color="000000" w:space="0" w:sz="0" w:val="none"/>
        </w:pBdr>
        <w:shd w:fill="ffffff" w:val="clear"/>
        <w:spacing w:after="0" w:lineRule="auto"/>
        <w:ind w:left="1160" w:hanging="360"/>
        <w:jc w:val="both"/>
        <w:rPr>
          <w:sz w:val="24"/>
          <w:szCs w:val="24"/>
        </w:rPr>
      </w:pPr>
      <w:r w:rsidDel="00000000" w:rsidR="00000000" w:rsidRPr="00000000">
        <w:rPr>
          <w:rFonts w:ascii="Times New Roman" w:cs="Times New Roman" w:eastAsia="Times New Roman" w:hAnsi="Times New Roman"/>
          <w:color w:val="444340"/>
          <w:sz w:val="24"/>
          <w:szCs w:val="24"/>
          <w:rtl w:val="0"/>
        </w:rPr>
        <w:t xml:space="preserve">Literatura Brasileira</w:t>
      </w:r>
      <w:r w:rsidDel="00000000" w:rsidR="00000000" w:rsidRPr="00000000">
        <w:rPr>
          <w:rtl w:val="0"/>
        </w:rPr>
      </w:r>
    </w:p>
    <w:p w:rsidR="00000000" w:rsidDel="00000000" w:rsidP="00000000" w:rsidRDefault="00000000" w:rsidRPr="00000000" w14:paraId="00000021">
      <w:pPr>
        <w:numPr>
          <w:ilvl w:val="0"/>
          <w:numId w:val="1"/>
        </w:numPr>
        <w:pBdr>
          <w:top w:color="000000" w:space="0" w:sz="0" w:val="none"/>
          <w:bottom w:color="000000" w:space="0" w:sz="0" w:val="none"/>
          <w:right w:color="000000" w:space="0" w:sz="0" w:val="none"/>
          <w:between w:color="000000" w:space="0" w:sz="0" w:val="none"/>
        </w:pBdr>
        <w:shd w:fill="ffffff" w:val="clear"/>
        <w:spacing w:after="0" w:lineRule="auto"/>
        <w:ind w:left="1160" w:hanging="360"/>
        <w:jc w:val="both"/>
        <w:rPr>
          <w:sz w:val="24"/>
          <w:szCs w:val="24"/>
        </w:rPr>
      </w:pPr>
      <w:r w:rsidDel="00000000" w:rsidR="00000000" w:rsidRPr="00000000">
        <w:rPr>
          <w:rFonts w:ascii="Times New Roman" w:cs="Times New Roman" w:eastAsia="Times New Roman" w:hAnsi="Times New Roman"/>
          <w:color w:val="444340"/>
          <w:sz w:val="24"/>
          <w:szCs w:val="24"/>
          <w:rtl w:val="0"/>
        </w:rPr>
        <w:t xml:space="preserve">Literatura Brasileira e Modernidade(s)</w:t>
      </w:r>
      <w:r w:rsidDel="00000000" w:rsidR="00000000" w:rsidRPr="00000000">
        <w:rPr>
          <w:rtl w:val="0"/>
        </w:rPr>
      </w:r>
    </w:p>
    <w:p w:rsidR="00000000" w:rsidDel="00000000" w:rsidP="00000000" w:rsidRDefault="00000000" w:rsidRPr="00000000" w14:paraId="00000022">
      <w:pPr>
        <w:numPr>
          <w:ilvl w:val="0"/>
          <w:numId w:val="1"/>
        </w:numPr>
        <w:pBdr>
          <w:top w:color="000000" w:space="0" w:sz="0" w:val="none"/>
          <w:bottom w:color="000000" w:space="0" w:sz="0" w:val="none"/>
          <w:right w:color="000000" w:space="0" w:sz="0" w:val="none"/>
          <w:between w:color="000000" w:space="0" w:sz="0" w:val="none"/>
        </w:pBdr>
        <w:shd w:fill="ffffff" w:val="clear"/>
        <w:spacing w:after="0" w:lineRule="auto"/>
        <w:ind w:left="1160" w:hanging="360"/>
        <w:jc w:val="both"/>
        <w:rPr>
          <w:sz w:val="24"/>
          <w:szCs w:val="24"/>
        </w:rPr>
      </w:pPr>
      <w:r w:rsidDel="00000000" w:rsidR="00000000" w:rsidRPr="00000000">
        <w:rPr>
          <w:rFonts w:ascii="Times New Roman" w:cs="Times New Roman" w:eastAsia="Times New Roman" w:hAnsi="Times New Roman"/>
          <w:color w:val="444340"/>
          <w:sz w:val="24"/>
          <w:szCs w:val="24"/>
          <w:rtl w:val="0"/>
        </w:rPr>
        <w:t xml:space="preserve">Literatura Comparada</w:t>
      </w:r>
      <w:r w:rsidDel="00000000" w:rsidR="00000000" w:rsidRPr="00000000">
        <w:rPr>
          <w:rtl w:val="0"/>
        </w:rPr>
      </w:r>
    </w:p>
    <w:p w:rsidR="00000000" w:rsidDel="00000000" w:rsidP="00000000" w:rsidRDefault="00000000" w:rsidRPr="00000000" w14:paraId="00000023">
      <w:pPr>
        <w:numPr>
          <w:ilvl w:val="0"/>
          <w:numId w:val="1"/>
        </w:numPr>
        <w:pBdr>
          <w:top w:color="000000" w:space="0" w:sz="0" w:val="none"/>
          <w:bottom w:color="000000" w:space="0" w:sz="0" w:val="none"/>
          <w:right w:color="000000" w:space="0" w:sz="0" w:val="none"/>
          <w:between w:color="000000" w:space="0" w:sz="0" w:val="none"/>
        </w:pBdr>
        <w:shd w:fill="ffffff" w:val="clear"/>
        <w:spacing w:after="0" w:lineRule="auto"/>
        <w:ind w:left="1160" w:hanging="360"/>
        <w:jc w:val="both"/>
        <w:rPr>
          <w:sz w:val="24"/>
          <w:szCs w:val="24"/>
        </w:rPr>
      </w:pPr>
      <w:r w:rsidDel="00000000" w:rsidR="00000000" w:rsidRPr="00000000">
        <w:rPr>
          <w:rFonts w:ascii="Times New Roman" w:cs="Times New Roman" w:eastAsia="Times New Roman" w:hAnsi="Times New Roman"/>
          <w:color w:val="444340"/>
          <w:sz w:val="24"/>
          <w:szCs w:val="24"/>
          <w:rtl w:val="0"/>
        </w:rPr>
        <w:t xml:space="preserve">Literatura e Humanidades (história, antropologia, psicanálise etc.)</w:t>
      </w:r>
      <w:r w:rsidDel="00000000" w:rsidR="00000000" w:rsidRPr="00000000">
        <w:rPr>
          <w:rtl w:val="0"/>
        </w:rPr>
      </w:r>
    </w:p>
    <w:p w:rsidR="00000000" w:rsidDel="00000000" w:rsidP="00000000" w:rsidRDefault="00000000" w:rsidRPr="00000000" w14:paraId="00000024">
      <w:pPr>
        <w:numPr>
          <w:ilvl w:val="0"/>
          <w:numId w:val="1"/>
        </w:numPr>
        <w:pBdr>
          <w:top w:color="000000" w:space="0" w:sz="0" w:val="none"/>
          <w:bottom w:color="000000" w:space="0" w:sz="0" w:val="none"/>
          <w:right w:color="000000" w:space="0" w:sz="0" w:val="none"/>
          <w:between w:color="000000" w:space="0" w:sz="0" w:val="none"/>
        </w:pBdr>
        <w:shd w:fill="ffffff" w:val="clear"/>
        <w:spacing w:after="0" w:lineRule="auto"/>
        <w:ind w:left="1160" w:hanging="360"/>
        <w:jc w:val="both"/>
        <w:rPr>
          <w:sz w:val="24"/>
          <w:szCs w:val="24"/>
        </w:rPr>
      </w:pPr>
      <w:r w:rsidDel="00000000" w:rsidR="00000000" w:rsidRPr="00000000">
        <w:rPr>
          <w:rFonts w:ascii="Times New Roman" w:cs="Times New Roman" w:eastAsia="Times New Roman" w:hAnsi="Times New Roman"/>
          <w:color w:val="444340"/>
          <w:sz w:val="24"/>
          <w:szCs w:val="24"/>
          <w:rtl w:val="0"/>
        </w:rPr>
        <w:t xml:space="preserve">Literatura e outras artes (cinema, pintura, escultura etc.)</w:t>
      </w:r>
      <w:r w:rsidDel="00000000" w:rsidR="00000000" w:rsidRPr="00000000">
        <w:rPr>
          <w:rtl w:val="0"/>
        </w:rPr>
      </w:r>
    </w:p>
    <w:p w:rsidR="00000000" w:rsidDel="00000000" w:rsidP="00000000" w:rsidRDefault="00000000" w:rsidRPr="00000000" w14:paraId="00000025">
      <w:pPr>
        <w:numPr>
          <w:ilvl w:val="0"/>
          <w:numId w:val="1"/>
        </w:numPr>
        <w:pBdr>
          <w:top w:color="000000" w:space="0" w:sz="0" w:val="none"/>
          <w:bottom w:color="000000" w:space="0" w:sz="0" w:val="none"/>
          <w:right w:color="000000" w:space="0" w:sz="0" w:val="none"/>
          <w:between w:color="000000" w:space="0" w:sz="0" w:val="none"/>
        </w:pBdr>
        <w:shd w:fill="ffffff" w:val="clear"/>
        <w:spacing w:after="0" w:lineRule="auto"/>
        <w:ind w:left="1160" w:hanging="360"/>
        <w:jc w:val="both"/>
        <w:rPr>
          <w:sz w:val="24"/>
          <w:szCs w:val="24"/>
        </w:rPr>
      </w:pPr>
      <w:r w:rsidDel="00000000" w:rsidR="00000000" w:rsidRPr="00000000">
        <w:rPr>
          <w:rFonts w:ascii="Times New Roman" w:cs="Times New Roman" w:eastAsia="Times New Roman" w:hAnsi="Times New Roman"/>
          <w:color w:val="444340"/>
          <w:sz w:val="24"/>
          <w:szCs w:val="24"/>
          <w:rtl w:val="0"/>
        </w:rPr>
        <w:t xml:space="preserve">Literaturas Estrangeiras</w:t>
      </w:r>
      <w:r w:rsidDel="00000000" w:rsidR="00000000" w:rsidRPr="00000000">
        <w:rPr>
          <w:rtl w:val="0"/>
        </w:rPr>
      </w:r>
    </w:p>
    <w:p w:rsidR="00000000" w:rsidDel="00000000" w:rsidP="00000000" w:rsidRDefault="00000000" w:rsidRPr="00000000" w14:paraId="00000026">
      <w:pPr>
        <w:numPr>
          <w:ilvl w:val="0"/>
          <w:numId w:val="1"/>
        </w:numPr>
        <w:pBdr>
          <w:top w:color="000000" w:space="0" w:sz="0" w:val="none"/>
          <w:bottom w:color="000000" w:space="0" w:sz="0" w:val="none"/>
          <w:right w:color="000000" w:space="0" w:sz="0" w:val="none"/>
          <w:between w:color="000000" w:space="0" w:sz="0" w:val="none"/>
        </w:pBdr>
        <w:shd w:fill="ffffff" w:val="clear"/>
        <w:spacing w:after="440" w:lineRule="auto"/>
        <w:ind w:left="1160" w:hanging="360"/>
        <w:jc w:val="both"/>
        <w:rPr>
          <w:sz w:val="24"/>
          <w:szCs w:val="24"/>
        </w:rPr>
      </w:pPr>
      <w:r w:rsidDel="00000000" w:rsidR="00000000" w:rsidRPr="00000000">
        <w:rPr>
          <w:rFonts w:ascii="Times New Roman" w:cs="Times New Roman" w:eastAsia="Times New Roman" w:hAnsi="Times New Roman"/>
          <w:color w:val="444340"/>
          <w:sz w:val="24"/>
          <w:szCs w:val="24"/>
          <w:rtl w:val="0"/>
        </w:rPr>
        <w:t xml:space="preserve">Teoria e Crítica literárias</w:t>
      </w: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jc w:val="both"/>
        <w:rPr>
          <w:rFonts w:ascii="Times New Roman" w:cs="Times New Roman" w:eastAsia="Times New Roman" w:hAnsi="Times New Roman"/>
          <w:b w:val="1"/>
          <w:color w:val="444340"/>
          <w:sz w:val="24"/>
          <w:szCs w:val="24"/>
        </w:rPr>
      </w:pPr>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jc w:val="both"/>
        <w:rPr>
          <w:rFonts w:ascii="Times New Roman" w:cs="Times New Roman" w:eastAsia="Times New Roman" w:hAnsi="Times New Roman"/>
          <w:b w:val="1"/>
          <w:color w:val="444340"/>
          <w:sz w:val="24"/>
          <w:szCs w:val="24"/>
        </w:rPr>
      </w:pPr>
      <w:r w:rsidDel="00000000" w:rsidR="00000000" w:rsidRPr="00000000">
        <w:rPr>
          <w:rFonts w:ascii="Times New Roman" w:cs="Times New Roman" w:eastAsia="Times New Roman" w:hAnsi="Times New Roman"/>
          <w:b w:val="1"/>
          <w:color w:val="444340"/>
          <w:sz w:val="24"/>
          <w:szCs w:val="24"/>
          <w:rtl w:val="0"/>
        </w:rPr>
        <w:t xml:space="preserve">Modelo de resumo:</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jc w:val="both"/>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spacing w:after="0" w:lineRule="auto"/>
        <w:jc w:val="both"/>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center"/>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b w:val="1"/>
          <w:color w:val="444340"/>
          <w:sz w:val="24"/>
          <w:szCs w:val="24"/>
          <w:rtl w:val="0"/>
        </w:rPr>
        <w:t xml:space="preserve">TÍTULO</w:t>
      </w:r>
      <w:r w:rsidDel="00000000" w:rsidR="00000000" w:rsidRPr="00000000">
        <w:rPr>
          <w:rFonts w:ascii="Times New Roman" w:cs="Times New Roman" w:eastAsia="Times New Roman" w:hAnsi="Times New Roman"/>
          <w:color w:val="444340"/>
          <w:sz w:val="24"/>
          <w:szCs w:val="24"/>
          <w:rtl w:val="0"/>
        </w:rPr>
        <w:t xml:space="preserve"> (caixa alta)</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center"/>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right"/>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Nome e Sobrenome (G/SIGLA INSTITUCIONAL)</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right"/>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right"/>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Nome e Sobrenome (PG/SIGLA INSTITUCIONAL)</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right"/>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right"/>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Nome e Sobrenome (SIGLA INSTITUCIONAL)</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right"/>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color w:val="444340"/>
          <w:sz w:val="24"/>
          <w:szCs w:val="24"/>
          <w:rtl w:val="0"/>
        </w:rPr>
        <w:t xml:space="preserve">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 Corpo do Resumo.</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both"/>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both"/>
        <w:rPr>
          <w:rFonts w:ascii="Times New Roman" w:cs="Times New Roman" w:eastAsia="Times New Roman" w:hAnsi="Times New Roman"/>
          <w:color w:val="444340"/>
          <w:sz w:val="24"/>
          <w:szCs w:val="24"/>
        </w:rPr>
      </w:pPr>
      <w:r w:rsidDel="00000000" w:rsidR="00000000" w:rsidRPr="00000000">
        <w:rPr>
          <w:rFonts w:ascii="Times New Roman" w:cs="Times New Roman" w:eastAsia="Times New Roman" w:hAnsi="Times New Roman"/>
          <w:b w:val="1"/>
          <w:color w:val="444340"/>
          <w:sz w:val="24"/>
          <w:szCs w:val="24"/>
          <w:rtl w:val="0"/>
        </w:rPr>
        <w:t xml:space="preserve">Palavras-chave</w:t>
      </w:r>
      <w:r w:rsidDel="00000000" w:rsidR="00000000" w:rsidRPr="00000000">
        <w:rPr>
          <w:rFonts w:ascii="Times New Roman" w:cs="Times New Roman" w:eastAsia="Times New Roman" w:hAnsi="Times New Roman"/>
          <w:color w:val="444340"/>
          <w:sz w:val="24"/>
          <w:szCs w:val="24"/>
          <w:rtl w:val="0"/>
        </w:rPr>
        <w:t xml:space="preserve">: Xxxxxxxx. Xxxxxxxx. Xxxxxxxx. Xxxxxxxx. Xxxxxxxx. Xxxxxxxx.</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both"/>
        <w:rPr>
          <w:rFonts w:ascii="Times New Roman" w:cs="Times New Roman" w:eastAsia="Times New Roman" w:hAnsi="Times New Roman"/>
          <w:color w:val="444340"/>
          <w:sz w:val="24"/>
          <w:szCs w:val="24"/>
        </w:rPr>
      </w:pPr>
      <w:r w:rsidDel="00000000" w:rsidR="00000000" w:rsidRPr="00000000">
        <w:rPr>
          <w:rtl w:val="0"/>
        </w:rPr>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spacing w:after="0" w:line="240" w:lineRule="auto"/>
        <w:jc w:val="both"/>
        <w:rPr/>
      </w:pPr>
      <w:r w:rsidDel="00000000" w:rsidR="00000000" w:rsidRPr="00000000">
        <w:rPr>
          <w:rFonts w:ascii="Times New Roman" w:cs="Times New Roman" w:eastAsia="Times New Roman" w:hAnsi="Times New Roman"/>
          <w:b w:val="1"/>
          <w:color w:val="444340"/>
          <w:sz w:val="24"/>
          <w:szCs w:val="24"/>
          <w:rtl w:val="0"/>
        </w:rPr>
        <w:t xml:space="preserve">Eixo</w:t>
      </w:r>
      <w:r w:rsidDel="00000000" w:rsidR="00000000" w:rsidRPr="00000000">
        <w:rPr>
          <w:rFonts w:ascii="Times New Roman" w:cs="Times New Roman" w:eastAsia="Times New Roman" w:hAnsi="Times New Roman"/>
          <w:color w:val="444340"/>
          <w:sz w:val="24"/>
          <w:szCs w:val="24"/>
          <w:rtl w:val="0"/>
        </w:rPr>
        <w:t xml:space="preserve">: Xxxxxxxx.</w:t>
      </w:r>
      <w:r w:rsidDel="00000000" w:rsidR="00000000" w:rsidRPr="00000000">
        <w:rPr>
          <w:rtl w:val="0"/>
        </w:rPr>
      </w:r>
    </w:p>
    <w:sectPr>
      <w:head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color w:val="444340"/>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igeventos.ufrn.br/sigeventos/login.xhtml" TargetMode="External"/><Relationship Id="rId9" Type="http://schemas.openxmlformats.org/officeDocument/2006/relationships/hyperlink" Target="https://sigeventos.ufrn.br/evento/EIEL2023/pagina/participant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sigeventos.ufrn.br/sigeventos/public/eventos-aber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cb4YfeaiGJ61ahO/jx7r7umBOw==">CgMxLjA4AHIhMUZDRnJlV1puREQtTjltZUJ5RzVWT1BFdWpuUHZMeEM3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